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C7" w:rsidRPr="00446A7B" w:rsidRDefault="00F520C7" w:rsidP="009A162B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i/>
          <w:color w:val="7030A0"/>
          <w:sz w:val="72"/>
          <w:szCs w:val="72"/>
          <w:u w:val="single"/>
          <w:lang w:eastAsia="ru-RU"/>
        </w:rPr>
      </w:pPr>
      <w:bookmarkStart w:id="0" w:name="_GoBack"/>
      <w:bookmarkEnd w:id="0"/>
      <w:r w:rsidRPr="00F520C7">
        <w:rPr>
          <w:rFonts w:eastAsia="Times New Roman"/>
          <w:b/>
          <w:bCs/>
          <w:i/>
          <w:color w:val="7030A0"/>
          <w:sz w:val="72"/>
          <w:szCs w:val="72"/>
          <w:u w:val="single"/>
          <w:lang w:eastAsia="ru-RU"/>
        </w:rPr>
        <w:t>Темная сенсорная комната</w:t>
      </w:r>
    </w:p>
    <w:p w:rsidR="009A162B" w:rsidRDefault="009A162B" w:rsidP="00402C94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9A162B" w:rsidRDefault="009A162B" w:rsidP="00402C94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3610" cy="4015740"/>
            <wp:effectExtent l="0" t="0" r="0" b="3810"/>
            <wp:docPr id="1" name="Рисунок 1" descr="https://news.ykt.ru/upload/image/2014/01/17708/XCA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ykt.ru/upload/image/2014/01/17708/XCA_39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92" cy="40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2B" w:rsidRDefault="009A162B" w:rsidP="00402C94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9A162B" w:rsidRPr="00F520C7" w:rsidRDefault="009A162B" w:rsidP="00402C94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F520C7" w:rsidRPr="00F520C7" w:rsidRDefault="00F520C7" w:rsidP="00446A7B">
      <w:pPr>
        <w:shd w:val="clear" w:color="auto" w:fill="FFFFFF"/>
        <w:spacing w:after="0" w:line="240" w:lineRule="auto"/>
        <w:ind w:firstLine="708"/>
        <w:rPr>
          <w:rFonts w:eastAsia="Times New Roman"/>
          <w:b/>
          <w:i/>
          <w:color w:val="7030A0"/>
          <w:sz w:val="36"/>
          <w:szCs w:val="36"/>
          <w:lang w:eastAsia="ru-RU"/>
        </w:rPr>
      </w:pPr>
      <w:r w:rsidRPr="00F520C7">
        <w:rPr>
          <w:rFonts w:eastAsia="Times New Roman"/>
          <w:b/>
          <w:i/>
          <w:color w:val="7030A0"/>
          <w:sz w:val="36"/>
          <w:szCs w:val="36"/>
          <w:lang w:eastAsia="ru-RU"/>
        </w:rPr>
        <w:t>Тёмная сенсорная комната - это особым образом организованная окружающая среда, наполненная различного рода стимуляторами. Они воздействуют на органы зрения, слуха, обоняния, осязания и др.</w:t>
      </w:r>
    </w:p>
    <w:p w:rsidR="00F520C7" w:rsidRPr="00F520C7" w:rsidRDefault="00F520C7" w:rsidP="00446A7B">
      <w:pPr>
        <w:shd w:val="clear" w:color="auto" w:fill="FFFFFF"/>
        <w:spacing w:after="0" w:line="240" w:lineRule="auto"/>
        <w:ind w:firstLine="708"/>
        <w:rPr>
          <w:rFonts w:eastAsia="Times New Roman"/>
          <w:b/>
          <w:i/>
          <w:color w:val="7030A0"/>
          <w:sz w:val="36"/>
          <w:szCs w:val="36"/>
          <w:lang w:eastAsia="ru-RU"/>
        </w:rPr>
      </w:pPr>
      <w:r w:rsidRPr="00F520C7">
        <w:rPr>
          <w:rFonts w:eastAsia="Times New Roman"/>
          <w:b/>
          <w:i/>
          <w:color w:val="7030A0"/>
          <w:sz w:val="36"/>
          <w:szCs w:val="36"/>
          <w:lang w:eastAsia="ru-RU"/>
        </w:rPr>
        <w:t>Целью такой комнаты является восстановление эмоционального состояния и расслабление. Темные комнаты чаще устраивают с оздоровительной и коррекционной целью. Их можно найти в школах-интернатах для детей с отклонениями в развитии.</w:t>
      </w:r>
    </w:p>
    <w:p w:rsidR="00F520C7" w:rsidRPr="00F520C7" w:rsidRDefault="00F520C7" w:rsidP="00402C94">
      <w:pPr>
        <w:shd w:val="clear" w:color="auto" w:fill="FFFFFF"/>
        <w:spacing w:after="0" w:line="240" w:lineRule="auto"/>
        <w:rPr>
          <w:rFonts w:eastAsia="Times New Roman"/>
          <w:b/>
          <w:i/>
          <w:color w:val="7030A0"/>
          <w:sz w:val="36"/>
          <w:szCs w:val="36"/>
          <w:lang w:eastAsia="ru-RU"/>
        </w:rPr>
      </w:pPr>
      <w:r w:rsidRPr="00F520C7">
        <w:rPr>
          <w:rFonts w:eastAsia="Times New Roman"/>
          <w:b/>
          <w:i/>
          <w:color w:val="7030A0"/>
          <w:sz w:val="36"/>
          <w:szCs w:val="36"/>
          <w:lang w:eastAsia="ru-RU"/>
        </w:rPr>
        <w:t>Среда тёмной сенсорной комнаты определяется как интерактивная среда.</w:t>
      </w:r>
    </w:p>
    <w:p w:rsidR="009A162B" w:rsidRDefault="009A162B" w:rsidP="00402C94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lang w:eastAsia="ru-RU"/>
        </w:rPr>
      </w:pPr>
    </w:p>
    <w:p w:rsidR="009A162B" w:rsidRDefault="009A162B" w:rsidP="00402C94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lang w:eastAsia="ru-RU"/>
        </w:rPr>
      </w:pPr>
    </w:p>
    <w:p w:rsidR="00446A7B" w:rsidRDefault="00446A7B" w:rsidP="00402C94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lang w:eastAsia="ru-RU"/>
        </w:rPr>
      </w:pPr>
    </w:p>
    <w:p w:rsidR="00F520C7" w:rsidRPr="00F520C7" w:rsidRDefault="00F520C7" w:rsidP="00446A7B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/>
          <w:b/>
          <w:i/>
          <w:color w:val="FF0000"/>
          <w:sz w:val="44"/>
          <w:szCs w:val="44"/>
          <w:u w:val="single"/>
          <w:lang w:eastAsia="ru-RU"/>
        </w:rPr>
      </w:pPr>
      <w:r w:rsidRPr="00F520C7">
        <w:rPr>
          <w:rFonts w:eastAsia="Times New Roman"/>
          <w:b/>
          <w:i/>
          <w:color w:val="FF0000"/>
          <w:sz w:val="44"/>
          <w:szCs w:val="44"/>
          <w:u w:val="single"/>
          <w:lang w:eastAsia="ru-RU"/>
        </w:rPr>
        <w:lastRenderedPageBreak/>
        <w:t>Что из себя представляет</w:t>
      </w:r>
    </w:p>
    <w:p w:rsidR="00F520C7" w:rsidRPr="00F520C7" w:rsidRDefault="00F520C7" w:rsidP="00446A7B">
      <w:pPr>
        <w:shd w:val="clear" w:color="auto" w:fill="FFFFFF"/>
        <w:spacing w:after="0" w:line="240" w:lineRule="auto"/>
        <w:ind w:firstLine="708"/>
        <w:rPr>
          <w:rFonts w:eastAsia="Times New Roman"/>
          <w:color w:val="333333"/>
          <w:lang w:eastAsia="ru-RU"/>
        </w:rPr>
      </w:pPr>
      <w:r w:rsidRPr="00F520C7">
        <w:rPr>
          <w:rFonts w:eastAsia="Times New Roman"/>
          <w:color w:val="333333"/>
          <w:lang w:eastAsia="ru-RU"/>
        </w:rPr>
        <w:t>Мягкая мебель спокойной цветовой гаммы, приглушённый свет, приятные ароматы, успокаивающая музыка - вот те характеристики сенсорной комнаты, которые помогают ребёнку развить свои сенсорно-персептивные способности, ощутить уют, комфорт, настроиться на позитивное восприятие и общение с окружающими его людьми.</w:t>
      </w:r>
    </w:p>
    <w:p w:rsidR="00F520C7" w:rsidRPr="00F520C7" w:rsidRDefault="00F520C7" w:rsidP="00402C94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520C7">
        <w:rPr>
          <w:rFonts w:eastAsia="Times New Roman"/>
          <w:color w:val="333333"/>
          <w:lang w:eastAsia="ru-RU"/>
        </w:rPr>
        <w:t>Перечень оборудования тёмной сенсорной комнаты:</w:t>
      </w:r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7" w:history="1">
        <w:r w:rsidR="00F520C7" w:rsidRPr="002E03DF">
          <w:rPr>
            <w:rFonts w:eastAsia="Times New Roman"/>
            <w:color w:val="0070C0"/>
            <w:lang w:eastAsia="ru-RU"/>
          </w:rPr>
          <w:t>Мягкое напольное покрытие</w:t>
        </w:r>
      </w:hyperlink>
      <w:r w:rsidR="00F520C7" w:rsidRPr="00F520C7">
        <w:rPr>
          <w:rFonts w:eastAsia="Times New Roman"/>
          <w:color w:val="0070C0"/>
          <w:lang w:eastAsia="ru-RU"/>
        </w:rPr>
        <w:t>.</w:t>
      </w:r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8" w:history="1">
        <w:r w:rsidR="00F520C7" w:rsidRPr="002E03DF">
          <w:rPr>
            <w:rFonts w:eastAsia="Times New Roman"/>
            <w:color w:val="0070C0"/>
            <w:lang w:eastAsia="ru-RU"/>
          </w:rPr>
          <w:t>Кресло-груша</w:t>
        </w:r>
      </w:hyperlink>
      <w:r w:rsidR="00F520C7" w:rsidRPr="00F520C7">
        <w:rPr>
          <w:rFonts w:eastAsia="Times New Roman"/>
          <w:color w:val="0070C0"/>
          <w:lang w:eastAsia="ru-RU"/>
        </w:rPr>
        <w:t>.</w:t>
      </w:r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9" w:history="1">
        <w:r w:rsidR="00F520C7" w:rsidRPr="002E03DF">
          <w:rPr>
            <w:rFonts w:eastAsia="Times New Roman"/>
            <w:color w:val="0070C0"/>
            <w:lang w:eastAsia="ru-RU"/>
          </w:rPr>
          <w:t>Лампа «Вулкан»</w:t>
        </w:r>
      </w:hyperlink>
      <w:r w:rsidR="00F520C7" w:rsidRPr="00F520C7">
        <w:rPr>
          <w:rFonts w:eastAsia="Times New Roman"/>
          <w:color w:val="0070C0"/>
          <w:lang w:eastAsia="ru-RU"/>
        </w:rPr>
        <w:t>.</w:t>
      </w:r>
    </w:p>
    <w:p w:rsidR="00F520C7" w:rsidRPr="00F520C7" w:rsidRDefault="00F520C7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r w:rsidRPr="00F520C7">
        <w:rPr>
          <w:rFonts w:eastAsia="Times New Roman"/>
          <w:color w:val="0070C0"/>
          <w:lang w:eastAsia="ru-RU"/>
        </w:rPr>
        <w:t>Мягкая платформа с угловым зеркалом.</w:t>
      </w:r>
    </w:p>
    <w:p w:rsidR="00F520C7" w:rsidRPr="00F520C7" w:rsidRDefault="00F520C7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r w:rsidRPr="00F520C7">
        <w:rPr>
          <w:rFonts w:eastAsia="Times New Roman"/>
          <w:color w:val="0070C0"/>
          <w:lang w:eastAsia="ru-RU"/>
        </w:rPr>
        <w:t>Подвесная система «Мелодичный звон»</w:t>
      </w:r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0" w:history="1">
        <w:r w:rsidR="00F520C7" w:rsidRPr="002E03DF">
          <w:rPr>
            <w:rFonts w:eastAsia="Times New Roman"/>
            <w:color w:val="0070C0"/>
            <w:lang w:eastAsia="ru-RU"/>
          </w:rPr>
          <w:t>Детская подушечка с гранулами</w:t>
        </w:r>
      </w:hyperlink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1" w:history="1">
        <w:proofErr w:type="gramStart"/>
        <w:r w:rsidR="00F520C7" w:rsidRPr="002E03DF">
          <w:rPr>
            <w:rFonts w:eastAsia="Times New Roman"/>
            <w:color w:val="0070C0"/>
            <w:lang w:eastAsia="ru-RU"/>
          </w:rPr>
          <w:t>Прозрачная</w:t>
        </w:r>
        <w:proofErr w:type="gramEnd"/>
        <w:r w:rsidR="00F520C7" w:rsidRPr="002E03DF">
          <w:rPr>
            <w:rFonts w:eastAsia="Times New Roman"/>
            <w:color w:val="0070C0"/>
            <w:lang w:eastAsia="ru-RU"/>
          </w:rPr>
          <w:t xml:space="preserve"> колона со световым эффектом</w:t>
        </w:r>
      </w:hyperlink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2" w:history="1">
        <w:r w:rsidR="00F520C7" w:rsidRPr="002E03DF">
          <w:rPr>
            <w:rFonts w:eastAsia="Times New Roman"/>
            <w:color w:val="0070C0"/>
            <w:lang w:eastAsia="ru-RU"/>
          </w:rPr>
          <w:t>Фонтан с подсветкой настольный</w:t>
        </w:r>
      </w:hyperlink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3" w:history="1">
        <w:r w:rsidR="00F520C7" w:rsidRPr="002E03DF">
          <w:rPr>
            <w:rFonts w:eastAsia="Times New Roman"/>
            <w:color w:val="0070C0"/>
            <w:lang w:eastAsia="ru-RU"/>
          </w:rPr>
          <w:t>Тактильная дорожка</w:t>
        </w:r>
      </w:hyperlink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4" w:history="1">
        <w:r w:rsidR="00F520C7" w:rsidRPr="002E03DF">
          <w:rPr>
            <w:rFonts w:eastAsia="Times New Roman"/>
            <w:color w:val="0070C0"/>
            <w:lang w:eastAsia="ru-RU"/>
          </w:rPr>
          <w:t>Сеть лампочек «Звёздное небо»</w:t>
        </w:r>
      </w:hyperlink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5" w:history="1">
        <w:r w:rsidR="00F520C7" w:rsidRPr="002E03DF">
          <w:rPr>
            <w:rFonts w:eastAsia="Times New Roman"/>
            <w:color w:val="0070C0"/>
            <w:lang w:eastAsia="ru-RU"/>
          </w:rPr>
          <w:t>Сухой душ</w:t>
        </w:r>
      </w:hyperlink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6" w:history="1">
        <w:r w:rsidR="00F520C7" w:rsidRPr="002E03DF">
          <w:rPr>
            <w:rFonts w:eastAsia="Times New Roman"/>
            <w:color w:val="0070C0"/>
            <w:lang w:eastAsia="ru-RU"/>
          </w:rPr>
          <w:t>Комплект детского психолога «Семаго»</w:t>
        </w:r>
      </w:hyperlink>
      <w:r w:rsidR="00F520C7" w:rsidRPr="00F520C7">
        <w:rPr>
          <w:rFonts w:eastAsia="Times New Roman"/>
          <w:color w:val="0070C0"/>
          <w:lang w:eastAsia="ru-RU"/>
        </w:rPr>
        <w:t>.</w:t>
      </w:r>
    </w:p>
    <w:p w:rsidR="00F520C7" w:rsidRPr="00F520C7" w:rsidRDefault="002370E0" w:rsidP="00402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70C0"/>
          <w:lang w:eastAsia="ru-RU"/>
        </w:rPr>
      </w:pPr>
      <w:hyperlink r:id="rId17" w:history="1">
        <w:proofErr w:type="gramStart"/>
        <w:r w:rsidR="00F520C7" w:rsidRPr="002E03DF">
          <w:rPr>
            <w:rFonts w:eastAsia="Times New Roman"/>
            <w:color w:val="0070C0"/>
            <w:lang w:eastAsia="ru-RU"/>
          </w:rPr>
          <w:t>Светильник</w:t>
        </w:r>
        <w:proofErr w:type="gramEnd"/>
        <w:r w:rsidR="00F520C7" w:rsidRPr="002E03DF">
          <w:rPr>
            <w:rFonts w:eastAsia="Times New Roman"/>
            <w:color w:val="0070C0"/>
            <w:lang w:eastAsia="ru-RU"/>
          </w:rPr>
          <w:t xml:space="preserve"> вращающийся шар</w:t>
        </w:r>
      </w:hyperlink>
    </w:p>
    <w:p w:rsidR="00F520C7" w:rsidRPr="00F520C7" w:rsidRDefault="00F520C7" w:rsidP="002E03DF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/>
          <w:b/>
          <w:i/>
          <w:color w:val="7030A0"/>
          <w:sz w:val="36"/>
          <w:szCs w:val="36"/>
          <w:u w:val="single"/>
          <w:lang w:eastAsia="ru-RU"/>
        </w:rPr>
      </w:pPr>
      <w:r w:rsidRPr="00F520C7">
        <w:rPr>
          <w:rFonts w:eastAsia="Times New Roman"/>
          <w:b/>
          <w:i/>
          <w:color w:val="7030A0"/>
          <w:sz w:val="36"/>
          <w:szCs w:val="36"/>
          <w:u w:val="single"/>
          <w:lang w:eastAsia="ru-RU"/>
        </w:rPr>
        <w:t>Значение тёмной сенсорной комнаты</w:t>
      </w:r>
    </w:p>
    <w:p w:rsidR="00F520C7" w:rsidRPr="00F520C7" w:rsidRDefault="00F520C7" w:rsidP="002E03D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520C7">
        <w:rPr>
          <w:rFonts w:eastAsia="Times New Roman"/>
          <w:color w:val="333333"/>
          <w:lang w:eastAsia="ru-RU"/>
        </w:rPr>
        <w:t>С точки зрения медик</w:t>
      </w:r>
      <w:proofErr w:type="gramStart"/>
      <w:r w:rsidRPr="00F520C7">
        <w:rPr>
          <w:rFonts w:eastAsia="Times New Roman"/>
          <w:color w:val="333333"/>
          <w:lang w:eastAsia="ru-RU"/>
        </w:rPr>
        <w:t>о-</w:t>
      </w:r>
      <w:proofErr w:type="gramEnd"/>
      <w:r w:rsidRPr="00F520C7">
        <w:rPr>
          <w:rFonts w:eastAsia="Times New Roman"/>
          <w:color w:val="333333"/>
          <w:lang w:eastAsia="ru-RU"/>
        </w:rPr>
        <w:t xml:space="preserve"> психологического воздействия на состояние человека интерактивная среда тёмной сенсорной комнаты позволяет создать эмоциональную обстановку положительной модальности, вызвать приятные, а в ряде случаев эстетически значимые ощущения. Она активизирует детей и взрослых, помогая им преодолеть тревожные невротические переживания, страхи, достичь состояния эмоционального комфорта. Например, для детей с речевым негативизмом обстановка сенсорной комнаты - благоприятная среда для снятия невротических переживаний, которые в ряде случаев влияют на развитие речевого общения. Взаимодействие ребёнка со средой тёмной сенсорной комнаты стимулирует у него развитие вербальной коммуникации. Для детей с астеническими проявлениями, т.е. с пониженной психической активностью, занятия в тёмной сенсорной комнате могут стать пусковым механизмом для включения его в деятельность.</w:t>
      </w:r>
    </w:p>
    <w:p w:rsidR="00F520C7" w:rsidRPr="00F520C7" w:rsidRDefault="00F520C7" w:rsidP="002E03DF">
      <w:pPr>
        <w:shd w:val="clear" w:color="auto" w:fill="FFFFFF"/>
        <w:spacing w:after="0" w:line="240" w:lineRule="auto"/>
        <w:ind w:firstLine="708"/>
        <w:rPr>
          <w:rFonts w:eastAsia="Times New Roman"/>
          <w:color w:val="333333"/>
          <w:lang w:eastAsia="ru-RU"/>
        </w:rPr>
      </w:pPr>
      <w:r w:rsidRPr="00F520C7">
        <w:rPr>
          <w:rFonts w:eastAsia="Times New Roman"/>
          <w:color w:val="333333"/>
          <w:lang w:eastAsia="ru-RU"/>
        </w:rPr>
        <w:t>В тёмной сенсорной комнате разнообразно представлено оборудование, применение которого не имеет противопоказаний. Это различная мягкая мебель: подушечки с гранулами, треугольное кресло с гранулами, сухие бассейны, сенсорная тропа, сухой душ, настенный и напольный ковёр «Млечный путь», светильники «</w:t>
      </w:r>
      <w:proofErr w:type="spellStart"/>
      <w:r w:rsidRPr="00F520C7">
        <w:rPr>
          <w:rFonts w:eastAsia="Times New Roman"/>
          <w:color w:val="333333"/>
          <w:lang w:eastAsia="ru-RU"/>
        </w:rPr>
        <w:t>Релакс</w:t>
      </w:r>
      <w:proofErr w:type="spellEnd"/>
      <w:r w:rsidRPr="00F520C7">
        <w:rPr>
          <w:rFonts w:eastAsia="Times New Roman"/>
          <w:color w:val="333333"/>
          <w:lang w:eastAsia="ru-RU"/>
        </w:rPr>
        <w:t>» и многое другое.</w:t>
      </w:r>
    </w:p>
    <w:p w:rsidR="002E03DF" w:rsidRDefault="002E03DF" w:rsidP="00402C94">
      <w:pPr>
        <w:shd w:val="clear" w:color="auto" w:fill="FFFFFF"/>
        <w:spacing w:before="300" w:after="150" w:line="240" w:lineRule="auto"/>
        <w:outlineLvl w:val="1"/>
        <w:rPr>
          <w:rFonts w:eastAsia="Times New Roman"/>
          <w:color w:val="333333"/>
          <w:lang w:eastAsia="ru-RU"/>
        </w:rPr>
      </w:pPr>
    </w:p>
    <w:p w:rsidR="00F520C7" w:rsidRPr="00F520C7" w:rsidRDefault="00F520C7" w:rsidP="00F53CC5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/>
          <w:b/>
          <w:i/>
          <w:color w:val="7030A0"/>
          <w:sz w:val="36"/>
          <w:szCs w:val="36"/>
          <w:u w:val="single"/>
          <w:lang w:eastAsia="ru-RU"/>
        </w:rPr>
      </w:pPr>
      <w:r w:rsidRPr="00F520C7">
        <w:rPr>
          <w:rFonts w:eastAsia="Times New Roman"/>
          <w:b/>
          <w:i/>
          <w:color w:val="7030A0"/>
          <w:sz w:val="36"/>
          <w:szCs w:val="36"/>
          <w:u w:val="single"/>
          <w:lang w:eastAsia="ru-RU"/>
        </w:rPr>
        <w:lastRenderedPageBreak/>
        <w:t>Проведение занятий в тёмной сенсорной комнате</w:t>
      </w:r>
    </w:p>
    <w:p w:rsidR="00F520C7" w:rsidRPr="00F520C7" w:rsidRDefault="00F520C7" w:rsidP="00F53CC5">
      <w:pPr>
        <w:shd w:val="clear" w:color="auto" w:fill="FFFFFF"/>
        <w:spacing w:after="75" w:line="240" w:lineRule="auto"/>
        <w:ind w:firstLine="708"/>
        <w:rPr>
          <w:rFonts w:eastAsia="Times New Roman"/>
          <w:color w:val="333333"/>
          <w:lang w:eastAsia="ru-RU"/>
        </w:rPr>
      </w:pPr>
      <w:r w:rsidRPr="00F520C7">
        <w:rPr>
          <w:rFonts w:eastAsia="Times New Roman"/>
          <w:color w:val="333333"/>
          <w:lang w:eastAsia="ru-RU"/>
        </w:rPr>
        <w:t>Занятия проводятся в мини группах по 3 человека и индивидуально.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 xml:space="preserve">На занятиях применяются различные источники света, звуков, запахов. Поэтому перед началом основной работы необходимо познакомить детей с каждым прибором, научить концентрировать на нём внимание, выполнять определённые действия, принимать удобные для занятия и наблюдения позы и т.д. Включение прожекторов и введение в занятие различных эффектов, воздействующих на восприятие, также требует постепенности и периодичности. Нельзя использовать большое количество интерактивных приборов одновременно, а также предлагать для одномоментного восприятия одинаковые по эффекту воздействия приборы. Необходимо гармонизировать сочетание включаемых приборов, направленных на развитие и коррекцию различных ощущений. </w:t>
      </w:r>
      <w:proofErr w:type="gramStart"/>
      <w:r w:rsidRPr="00402C94">
        <w:rPr>
          <w:color w:val="333333"/>
          <w:sz w:val="28"/>
          <w:szCs w:val="28"/>
        </w:rPr>
        <w:t>Например, занятие с пузырьковой колонной, установленной на мягкой платформе, может сопровождаться спокойной мелодией, в то время как проекторы «Меркурий» и «Жар-птица» одновременно включаться не должны, поскольку каждый из них в зависимости от сюжета занятия требует мелодии, соответствующей скорости световых эффектов.</w:t>
      </w:r>
      <w:proofErr w:type="gramEnd"/>
    </w:p>
    <w:p w:rsidR="00F520C7" w:rsidRPr="00402C94" w:rsidRDefault="00F520C7" w:rsidP="00F53C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Для проведения занятий с различными категориями детей, подростков и взрослых в тёмной сенсорной комнате с использованием интерактивного оборудования необходимо получить рекомендации врача, изучить анамнез, выявить у них заболевания, связанные со зрительной, слуховой, интеллектуальной или двигательной патологией.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Рекомендации:</w:t>
      </w:r>
    </w:p>
    <w:p w:rsidR="00F520C7" w:rsidRPr="00402C94" w:rsidRDefault="00F520C7" w:rsidP="00402C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Опытным путём следует определить те стимуляторы, которые вызывают наибольшее утомление, определить максимальную степень использования и вводить их в занятие в последнюю очередь.</w:t>
      </w:r>
    </w:p>
    <w:p w:rsidR="00F520C7" w:rsidRPr="00402C94" w:rsidRDefault="00F520C7" w:rsidP="00402C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Особое внимание требуют зрительные раздражители, так как активное их использование может вызвать двигательную расторможенность и агрессивность, особенно у детей и подростков.</w:t>
      </w:r>
    </w:p>
    <w:p w:rsidR="00F520C7" w:rsidRPr="00402C94" w:rsidRDefault="00F520C7" w:rsidP="00402C9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В отношении различных категорий «проблемных» людей использование тёмной сенсорной комнаты в общеразвивающей и психотерапевтической работе должно быть соотнесено с их психическим и физическим состоянием.</w:t>
      </w:r>
    </w:p>
    <w:p w:rsidR="00F53CC5" w:rsidRDefault="00F53CC5" w:rsidP="00402C94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</w:p>
    <w:p w:rsidR="00F53CC5" w:rsidRDefault="00F53CC5" w:rsidP="00402C94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</w:p>
    <w:p w:rsidR="00F53CC5" w:rsidRDefault="00F53CC5" w:rsidP="00402C94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</w:p>
    <w:p w:rsidR="00F53CC5" w:rsidRDefault="00F53CC5" w:rsidP="00402C94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</w:p>
    <w:p w:rsidR="00F53CC5" w:rsidRDefault="00F53CC5" w:rsidP="00402C94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</w:p>
    <w:p w:rsidR="00F520C7" w:rsidRPr="00F53CC5" w:rsidRDefault="00F520C7" w:rsidP="00F53CC5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i/>
          <w:color w:val="7030A0"/>
          <w:sz w:val="44"/>
          <w:szCs w:val="44"/>
          <w:u w:val="single"/>
        </w:rPr>
      </w:pPr>
      <w:r w:rsidRPr="00F53CC5">
        <w:rPr>
          <w:i/>
          <w:color w:val="7030A0"/>
          <w:sz w:val="44"/>
          <w:szCs w:val="44"/>
          <w:u w:val="single"/>
        </w:rPr>
        <w:lastRenderedPageBreak/>
        <w:t>Ограничения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Осторожно следует подходить к занятиям с детьми, имеющими следующие проблемы:</w:t>
      </w:r>
    </w:p>
    <w:p w:rsidR="00F520C7" w:rsidRPr="00402C94" w:rsidRDefault="00F520C7" w:rsidP="00402C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Астенические проявления. Активная стимуляция людей с астеническим синдромом к разнообразной деятельности часто приводит к быстрому их утомлению, поэтому занятия с ними нужно заканчивать до того, как наступил спад активности. Индивидуальная продолжительность занятий в данном случае меньше, чем для людей с нормальной работоспособностью. Время наращивается от 7 до 15-20 минут.</w:t>
      </w:r>
    </w:p>
    <w:p w:rsidR="00F520C7" w:rsidRPr="00402C94" w:rsidRDefault="00F520C7" w:rsidP="00402C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Коммуникативные нарушения. Рекомендуется выявить наиболее «приятные» раздражители, создающие эмоциональный комфорт, и постараться ограничиться только ими.</w:t>
      </w:r>
    </w:p>
    <w:p w:rsidR="00F520C7" w:rsidRPr="00402C94" w:rsidRDefault="00F520C7" w:rsidP="00402C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 xml:space="preserve">Синдром </w:t>
      </w:r>
      <w:proofErr w:type="spellStart"/>
      <w:r w:rsidRPr="00402C94">
        <w:rPr>
          <w:color w:val="333333"/>
          <w:sz w:val="28"/>
          <w:szCs w:val="28"/>
        </w:rPr>
        <w:t>гиперактивности</w:t>
      </w:r>
      <w:proofErr w:type="spellEnd"/>
      <w:r w:rsidRPr="00402C94">
        <w:rPr>
          <w:color w:val="333333"/>
          <w:sz w:val="28"/>
          <w:szCs w:val="28"/>
        </w:rPr>
        <w:t xml:space="preserve"> (двигательной расторможенности).</w:t>
      </w:r>
    </w:p>
    <w:p w:rsidR="00F520C7" w:rsidRPr="00402C94" w:rsidRDefault="00F520C7" w:rsidP="00402C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Для занятий с такими людьми в тёмной сенсорной комнате необходимо регламентировано использовать аудиовизуальные и тактильные раздражители.</w:t>
      </w:r>
    </w:p>
    <w:p w:rsidR="00F520C7" w:rsidRPr="00402C94" w:rsidRDefault="00F520C7" w:rsidP="00402C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Эпилептический синдром или готовность к эпилепсии.</w:t>
      </w:r>
    </w:p>
    <w:p w:rsidR="00F520C7" w:rsidRPr="00402C94" w:rsidRDefault="00F520C7" w:rsidP="00402C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Занятия с людьми страдающими данными заболеваниями, проводятся только после консультации с врачо</w:t>
      </w:r>
      <w:proofErr w:type="gramStart"/>
      <w:r w:rsidRPr="00402C94">
        <w:rPr>
          <w:color w:val="333333"/>
          <w:sz w:val="28"/>
          <w:szCs w:val="28"/>
        </w:rPr>
        <w:t>м-</w:t>
      </w:r>
      <w:proofErr w:type="gramEnd"/>
      <w:r w:rsidRPr="00402C94">
        <w:rPr>
          <w:color w:val="333333"/>
          <w:sz w:val="28"/>
          <w:szCs w:val="28"/>
        </w:rPr>
        <w:t xml:space="preserve"> психоневрологом.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Если врач допускает возможность её применения, то время пребывания в ней строго ограничено. Звуковые и световые сигналы при этом не должны быть ритмичными. Необходимо отказаться от мелькающих эффектов и не использовать проекторы с мерцающим светом, например, такие, как зеркальный шар, проектор «Меркурий», прибор динамической заливки света, набор «Бегущие огни». Больные эпилепсией приходят в помещение, когда один из осветительных приборов уже включён.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Психоневрологические заболевания. Нежелательно проводить занятия с теми, кто проходит лечение различными психотропными препаратами.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Нарушения зрения. Занятия с такими людьми требуют особого подхода. В этом случае опора делается на более сохранные слуховые анализаторы. Занятия в тёмной комнате с людьми с нарушением зрения требуют комплексного взаимодействия педагога-психолога и тифлопедагога.</w:t>
      </w:r>
    </w:p>
    <w:p w:rsidR="00F520C7" w:rsidRPr="00402C94" w:rsidRDefault="00F520C7" w:rsidP="00402C9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C94">
        <w:rPr>
          <w:color w:val="333333"/>
          <w:sz w:val="28"/>
          <w:szCs w:val="28"/>
        </w:rPr>
        <w:t>Нарушение слуха. Поскольку система работы ориентирована на тактильное, зрительное и слуховое восприятие, людям с нарушением слуха трудно понимать без звукового сопровождения или словесного пояснения те или иные зрительные или тактильные эффекты. Музыкальное сопровождение занятий становиться для глухих людей недоступно.</w:t>
      </w:r>
    </w:p>
    <w:p w:rsidR="00C24564" w:rsidRPr="00402C94" w:rsidRDefault="00C24564" w:rsidP="00402C94"/>
    <w:sectPr w:rsidR="00C24564" w:rsidRPr="00402C94" w:rsidSect="002934E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689"/>
    <w:multiLevelType w:val="multilevel"/>
    <w:tmpl w:val="65C4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DA0"/>
    <w:multiLevelType w:val="multilevel"/>
    <w:tmpl w:val="5B4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493E"/>
    <w:multiLevelType w:val="multilevel"/>
    <w:tmpl w:val="37FE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C7"/>
    <w:rsid w:val="0010690B"/>
    <w:rsid w:val="002370E0"/>
    <w:rsid w:val="002934E7"/>
    <w:rsid w:val="002E03DF"/>
    <w:rsid w:val="00402C94"/>
    <w:rsid w:val="00446A7B"/>
    <w:rsid w:val="008A29A7"/>
    <w:rsid w:val="009A162B"/>
    <w:rsid w:val="00C24564"/>
    <w:rsid w:val="00C46B68"/>
    <w:rsid w:val="00F520C7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0B"/>
  </w:style>
  <w:style w:type="paragraph" w:styleId="2">
    <w:name w:val="heading 2"/>
    <w:basedOn w:val="a"/>
    <w:link w:val="20"/>
    <w:uiPriority w:val="9"/>
    <w:qFormat/>
    <w:rsid w:val="00F520C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0C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20C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0C7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20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20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0B"/>
  </w:style>
  <w:style w:type="paragraph" w:styleId="2">
    <w:name w:val="heading 2"/>
    <w:basedOn w:val="a"/>
    <w:link w:val="20"/>
    <w:uiPriority w:val="9"/>
    <w:qFormat/>
    <w:rsid w:val="00F520C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0C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20C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0C7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20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20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tar.su/katalog/detskaya_mebel/?PAGEN_2=3&amp;SIZEN_2=8" TargetMode="External"/><Relationship Id="rId13" Type="http://schemas.openxmlformats.org/officeDocument/2006/relationships/hyperlink" Target="https://www.kidstar.su/katalog/myagkaya_zona_sensornoy_komnat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idstar.su/katalog/myagkiy_pol/" TargetMode="External"/><Relationship Id="rId12" Type="http://schemas.openxmlformats.org/officeDocument/2006/relationships/hyperlink" Target="https://www.kidstar.su/katalog/svetovye_proektory_dlya_sensornoy_komnaty/nastolnyy_svetilnik_fontan_sveta/" TargetMode="External"/><Relationship Id="rId17" Type="http://schemas.openxmlformats.org/officeDocument/2006/relationships/hyperlink" Target="https://www.kidstar.su/katalog/svetovye_proektory_dlya_sensornoy_komn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dstar.su/katalog/razvivayushchee_i_reabilitatsionnoe_oborudovanie/diagnosticheskiy_komplekt_semag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idstar.su/katalog/vozdushno_puzyrkovye_kolon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dstar.su/katalog/fiberopticheskoe_oborudovanie/fiberopticheskiy_sukhoy_dush/" TargetMode="External"/><Relationship Id="rId10" Type="http://schemas.openxmlformats.org/officeDocument/2006/relationships/hyperlink" Target="https://www.kidstar.su/katalog/detskaya_mebe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dstar.su/katalog/khromoterapiya_aromoterapiya_zvukoterapiya/lampa_vulkan/" TargetMode="External"/><Relationship Id="rId14" Type="http://schemas.openxmlformats.org/officeDocument/2006/relationships/hyperlink" Target="https://www.kidstar.su/katalog/svetovye-effekty-zvezdnoe-neb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Monobloks</dc:creator>
  <cp:lastModifiedBy>Nastya</cp:lastModifiedBy>
  <cp:revision>2</cp:revision>
  <dcterms:created xsi:type="dcterms:W3CDTF">2022-05-17T11:44:00Z</dcterms:created>
  <dcterms:modified xsi:type="dcterms:W3CDTF">2022-05-17T11:44:00Z</dcterms:modified>
</cp:coreProperties>
</file>